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Program Name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Endeavours 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Comments/Features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br w:type="textWrapping"/>
              <w:br w:type="textWrapping"/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Guests: Paul Moniz de Sa, Coleman Hell, Carmen Aguirre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</w:rPr>
            </w:pPr>
            <w:r>
              <w:rPr>
                <w:rFonts w:ascii="Arial" w:hAnsi="Arial"/>
                <w:u w:val="single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Host Name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Dan McPeake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rtl w:val="0"/>
                <w:lang w:val="en-US"/>
              </w:rPr>
              <w:t xml:space="preserve">Date   </w:t>
            </w:r>
            <w:r>
              <w:rPr>
                <w:rFonts w:ascii="Arial" w:cs="Arial" w:hAnsi="Arial" w:eastAsia="Arial"/>
                <w:sz w:val="20"/>
                <w:szCs w:val="20"/>
                <w:u w:val="single"/>
              </w:rPr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2" w:type="dxa"/>
        <w:jc w:val="left"/>
        <w:tblInd w:w="1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"/>
        <w:gridCol w:w="5764"/>
        <w:gridCol w:w="450"/>
        <w:gridCol w:w="4242"/>
        <w:gridCol w:w="425"/>
        <w:gridCol w:w="42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4"/>
                <w:szCs w:val="14"/>
                <w:rtl w:val="0"/>
                <w:lang w:val="en-US"/>
              </w:rPr>
              <w:t>Track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  <w:lang w:val="en-US"/>
              </w:rPr>
              <w:t xml:space="preserve"> #</w:t>
            </w:r>
          </w:p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2"/>
                <w:szCs w:val="12"/>
                <w:u w:color="000000"/>
                <w:rtl w:val="0"/>
                <w:lang w:val="en-US"/>
              </w:rPr>
              <w:t>(NOTE IF IT</w:t>
            </w:r>
            <w:r>
              <w:rPr>
                <w:rFonts w:ascii="Arial" w:hAnsi="Arial" w:hint="default"/>
                <w:color w:val="000000"/>
                <w:sz w:val="12"/>
                <w:szCs w:val="12"/>
                <w:u w:color="000000"/>
                <w:rtl w:val="0"/>
                <w:lang w:val="en-US"/>
              </w:rPr>
              <w:t>’</w:t>
            </w:r>
            <w:r>
              <w:rPr>
                <w:rFonts w:ascii="Arial" w:hAnsi="Arial"/>
                <w:color w:val="000000"/>
                <w:sz w:val="12"/>
                <w:szCs w:val="12"/>
                <w:u w:color="000000"/>
                <w:rtl w:val="0"/>
                <w:lang w:val="en-US"/>
              </w:rPr>
              <w:t>S A REMIX OR AN INSTRUMENTAL OR OTHER VERSION)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rtl w:val="0"/>
                <w:lang w:val="en-US"/>
              </w:rPr>
              <w:t>Instrumental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CC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2"/>
                <w:szCs w:val="12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rtl w:val="0"/>
                <w:lang w:val="en-US"/>
              </w:rPr>
              <w:t>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Cambria" w:hAnsi="Arial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vertAlign w:val="baseline"/>
                <w:rtl w:val="0"/>
              </w:rPr>
              <w:t>Coleman Hell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Cambria" w:hAnsi="Arial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vertAlign w:val="baseline"/>
                <w:rtl w:val="0"/>
              </w:rPr>
              <w:t>Thumbalina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rtl w:val="0"/>
                <w:lang w:val="en-US"/>
              </w:rPr>
              <w:t>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vertAlign w:val="baseline"/>
                <w:rtl w:val="0"/>
              </w:rPr>
              <w:t>After Hours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vertAlign w:val="baseline"/>
                <w:rtl w:val="0"/>
              </w:rPr>
              <w:t>Sitcom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19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rtl w:val="0"/>
                <w:lang w:val="en-US"/>
              </w:rPr>
              <w:t>29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u w:val="single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rtl w:val="0"/>
                <w:lang w:val="fr-FR"/>
              </w:rPr>
              <w:t>_______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rtl w:val="0"/>
                <w:lang w:val="fr-FR"/>
              </w:rPr>
              <w:t>______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rtl w:val="0"/>
                <w:lang w:val="fr-FR"/>
              </w:rPr>
              <w:t>_______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